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A2A" w:rsidRDefault="00F10DF8" w:rsidP="002031A9">
      <w:pPr>
        <w:spacing w:line="240" w:lineRule="auto"/>
        <w:jc w:val="center"/>
        <w:rPr>
          <w:b/>
          <w:sz w:val="24"/>
          <w:szCs w:val="24"/>
        </w:rPr>
      </w:pPr>
      <w:r w:rsidRPr="00F10DF8">
        <w:rPr>
          <w:b/>
          <w:sz w:val="24"/>
          <w:szCs w:val="24"/>
        </w:rPr>
        <w:t>ECON 4020-070:</w:t>
      </w:r>
      <w:r>
        <w:rPr>
          <w:b/>
          <w:sz w:val="24"/>
          <w:szCs w:val="24"/>
        </w:rPr>
        <w:t xml:space="preserve"> </w:t>
      </w:r>
      <w:r w:rsidRPr="00F10DF8">
        <w:rPr>
          <w:b/>
          <w:sz w:val="24"/>
          <w:szCs w:val="24"/>
        </w:rPr>
        <w:t>Intermediate Macroeconomics</w:t>
      </w:r>
    </w:p>
    <w:p w:rsidR="00F10DF8" w:rsidRPr="00F10DF8" w:rsidRDefault="00F10DF8" w:rsidP="002031A9">
      <w:pPr>
        <w:spacing w:line="240" w:lineRule="auto"/>
        <w:jc w:val="center"/>
        <w:rPr>
          <w:b/>
          <w:sz w:val="24"/>
          <w:szCs w:val="24"/>
        </w:rPr>
      </w:pPr>
      <w:r w:rsidRPr="00F10DF8">
        <w:rPr>
          <w:b/>
          <w:sz w:val="24"/>
          <w:szCs w:val="24"/>
        </w:rPr>
        <w:t>Course Syllabus</w:t>
      </w:r>
    </w:p>
    <w:p w:rsidR="00F10DF8" w:rsidRDefault="00F10DF8" w:rsidP="002031A9">
      <w:pPr>
        <w:spacing w:line="240" w:lineRule="auto"/>
        <w:jc w:val="center"/>
        <w:rPr>
          <w:b/>
          <w:sz w:val="24"/>
          <w:szCs w:val="24"/>
        </w:rPr>
      </w:pPr>
      <w:r w:rsidRPr="00F10DF8">
        <w:rPr>
          <w:b/>
          <w:sz w:val="24"/>
          <w:szCs w:val="24"/>
        </w:rPr>
        <w:t>Spring 2012</w:t>
      </w:r>
    </w:p>
    <w:p w:rsidR="008E5A2A" w:rsidRDefault="008E5A2A" w:rsidP="002031A9">
      <w:pPr>
        <w:spacing w:line="240" w:lineRule="auto"/>
        <w:jc w:val="center"/>
        <w:rPr>
          <w:b/>
          <w:sz w:val="24"/>
          <w:szCs w:val="24"/>
        </w:rPr>
      </w:pPr>
      <w:r>
        <w:rPr>
          <w:b/>
          <w:sz w:val="24"/>
          <w:szCs w:val="24"/>
        </w:rPr>
        <w:t>Instructor: Huseyin Taylan EGEN</w:t>
      </w:r>
    </w:p>
    <w:p w:rsidR="008E5A2A" w:rsidRPr="002031A9" w:rsidRDefault="008E5A2A" w:rsidP="008E5A2A">
      <w:pPr>
        <w:spacing w:line="240" w:lineRule="auto"/>
        <w:rPr>
          <w:sz w:val="24"/>
          <w:szCs w:val="24"/>
        </w:rPr>
      </w:pPr>
      <w:r>
        <w:rPr>
          <w:b/>
          <w:sz w:val="24"/>
          <w:szCs w:val="24"/>
        </w:rPr>
        <w:t>Class Hours:</w:t>
      </w:r>
      <w:r>
        <w:rPr>
          <w:b/>
          <w:sz w:val="24"/>
          <w:szCs w:val="24"/>
        </w:rPr>
        <w:tab/>
      </w:r>
      <w:r>
        <w:rPr>
          <w:b/>
          <w:sz w:val="24"/>
          <w:szCs w:val="24"/>
        </w:rPr>
        <w:tab/>
      </w:r>
      <w:r>
        <w:rPr>
          <w:b/>
          <w:sz w:val="24"/>
          <w:szCs w:val="24"/>
        </w:rPr>
        <w:tab/>
      </w:r>
      <w:r w:rsidRPr="00D9451B">
        <w:t>6:00-9:00 pm, Thursday</w:t>
      </w:r>
    </w:p>
    <w:p w:rsidR="008E5A2A" w:rsidRPr="00D9451B" w:rsidRDefault="008E5A2A" w:rsidP="008E5A2A">
      <w:pPr>
        <w:spacing w:line="240" w:lineRule="auto"/>
      </w:pPr>
      <w:r>
        <w:rPr>
          <w:b/>
          <w:sz w:val="24"/>
          <w:szCs w:val="24"/>
        </w:rPr>
        <w:t xml:space="preserve">Location </w:t>
      </w:r>
      <w:r>
        <w:rPr>
          <w:b/>
          <w:sz w:val="24"/>
          <w:szCs w:val="24"/>
        </w:rPr>
        <w:tab/>
      </w:r>
      <w:r>
        <w:rPr>
          <w:b/>
          <w:sz w:val="24"/>
          <w:szCs w:val="24"/>
        </w:rPr>
        <w:tab/>
      </w:r>
      <w:r>
        <w:rPr>
          <w:b/>
          <w:sz w:val="24"/>
          <w:szCs w:val="24"/>
        </w:rPr>
        <w:tab/>
      </w:r>
      <w:r w:rsidRPr="00D9451B">
        <w:t>SANDY 127</w:t>
      </w:r>
    </w:p>
    <w:p w:rsidR="00F10DF8" w:rsidRPr="00D9451B" w:rsidRDefault="008E5A2A" w:rsidP="008E5A2A">
      <w:pPr>
        <w:spacing w:line="240" w:lineRule="auto"/>
        <w:rPr>
          <w:b/>
        </w:rPr>
      </w:pPr>
      <w:r>
        <w:rPr>
          <w:b/>
          <w:sz w:val="24"/>
          <w:szCs w:val="24"/>
        </w:rPr>
        <w:t xml:space="preserve">Office Hours </w:t>
      </w:r>
      <w:r>
        <w:rPr>
          <w:b/>
          <w:sz w:val="24"/>
          <w:szCs w:val="24"/>
        </w:rPr>
        <w:tab/>
      </w:r>
      <w:r>
        <w:rPr>
          <w:b/>
          <w:sz w:val="24"/>
          <w:szCs w:val="24"/>
        </w:rPr>
        <w:tab/>
      </w:r>
      <w:r>
        <w:rPr>
          <w:b/>
          <w:sz w:val="24"/>
          <w:szCs w:val="24"/>
        </w:rPr>
        <w:tab/>
      </w:r>
      <w:r w:rsidRPr="00D9451B">
        <w:t>By appointment</w:t>
      </w:r>
    </w:p>
    <w:p w:rsidR="008E5A2A" w:rsidRDefault="008E5A2A" w:rsidP="008E5A2A">
      <w:pPr>
        <w:spacing w:line="240" w:lineRule="auto"/>
        <w:rPr>
          <w:b/>
          <w:sz w:val="24"/>
          <w:szCs w:val="24"/>
        </w:rPr>
      </w:pPr>
      <w:r>
        <w:rPr>
          <w:b/>
          <w:sz w:val="24"/>
          <w:szCs w:val="24"/>
        </w:rPr>
        <w:t>E-mail:</w:t>
      </w:r>
      <w:r>
        <w:rPr>
          <w:b/>
          <w:sz w:val="24"/>
          <w:szCs w:val="24"/>
        </w:rPr>
        <w:tab/>
      </w:r>
      <w:r>
        <w:rPr>
          <w:b/>
          <w:sz w:val="24"/>
          <w:szCs w:val="24"/>
        </w:rPr>
        <w:tab/>
      </w:r>
      <w:r>
        <w:rPr>
          <w:b/>
          <w:sz w:val="24"/>
          <w:szCs w:val="24"/>
        </w:rPr>
        <w:tab/>
      </w:r>
      <w:r>
        <w:rPr>
          <w:b/>
          <w:sz w:val="24"/>
          <w:szCs w:val="24"/>
        </w:rPr>
        <w:tab/>
      </w:r>
      <w:hyperlink r:id="rId4" w:history="1">
        <w:r w:rsidRPr="003621C7">
          <w:rPr>
            <w:rStyle w:val="Hyperlink"/>
            <w:b/>
            <w:sz w:val="24"/>
            <w:szCs w:val="24"/>
          </w:rPr>
          <w:t>taylan.egen@utah.edu</w:t>
        </w:r>
      </w:hyperlink>
    </w:p>
    <w:p w:rsidR="00A0142C" w:rsidRPr="00911B80" w:rsidRDefault="00A0142C" w:rsidP="002031A9">
      <w:pPr>
        <w:spacing w:line="240" w:lineRule="auto"/>
        <w:jc w:val="both"/>
        <w:rPr>
          <w:color w:val="000000"/>
          <w:shd w:val="clear" w:color="auto" w:fill="FFFFFF"/>
        </w:rPr>
      </w:pPr>
      <w:r>
        <w:rPr>
          <w:b/>
          <w:sz w:val="24"/>
          <w:szCs w:val="24"/>
        </w:rPr>
        <w:t>Course Description:</w:t>
      </w:r>
      <w:r w:rsidRPr="00A0142C">
        <w:rPr>
          <w:color w:val="000000"/>
          <w:sz w:val="27"/>
          <w:szCs w:val="27"/>
          <w:shd w:val="clear" w:color="auto" w:fill="FFFFFF"/>
        </w:rPr>
        <w:t xml:space="preserve"> </w:t>
      </w:r>
      <w:r w:rsidRPr="00911B80">
        <w:t>Macroeconomic theories, models, and analysis focused on national income determination, unemployment, inflation, and public policy</w:t>
      </w:r>
      <w:r w:rsidRPr="00911B80">
        <w:rPr>
          <w:color w:val="000000"/>
          <w:shd w:val="clear" w:color="auto" w:fill="FFFFFF"/>
        </w:rPr>
        <w:t>.</w:t>
      </w:r>
    </w:p>
    <w:p w:rsidR="002031A9" w:rsidRDefault="002031A9" w:rsidP="002031A9">
      <w:pPr>
        <w:spacing w:line="240" w:lineRule="auto"/>
        <w:jc w:val="both"/>
        <w:rPr>
          <w:b/>
          <w:sz w:val="24"/>
          <w:szCs w:val="24"/>
        </w:rPr>
      </w:pPr>
      <w:r w:rsidRPr="00A0142C">
        <w:rPr>
          <w:b/>
          <w:sz w:val="24"/>
          <w:szCs w:val="24"/>
        </w:rPr>
        <w:t>Prerequisite</w:t>
      </w:r>
      <w:r w:rsidRPr="00911B80">
        <w:t>:</w:t>
      </w:r>
      <w:r w:rsidRPr="00911B80">
        <w:rPr>
          <w:color w:val="000000"/>
          <w:shd w:val="clear" w:color="auto" w:fill="FFFFFF"/>
        </w:rPr>
        <w:t xml:space="preserve"> </w:t>
      </w:r>
      <w:r w:rsidRPr="00911B80">
        <w:t>ECON 2010 and 2020 and College Algebra (or 1010 and instructor's consent).</w:t>
      </w:r>
    </w:p>
    <w:p w:rsidR="008E5A2A" w:rsidRDefault="008E5A2A" w:rsidP="002031A9">
      <w:pPr>
        <w:spacing w:line="240" w:lineRule="auto"/>
        <w:jc w:val="both"/>
        <w:rPr>
          <w:sz w:val="24"/>
          <w:szCs w:val="24"/>
        </w:rPr>
      </w:pPr>
      <w:r>
        <w:rPr>
          <w:b/>
          <w:sz w:val="24"/>
          <w:szCs w:val="24"/>
        </w:rPr>
        <w:t>Course Objective:</w:t>
      </w:r>
      <w:r w:rsidR="00B54DC5">
        <w:rPr>
          <w:b/>
          <w:sz w:val="24"/>
          <w:szCs w:val="24"/>
        </w:rPr>
        <w:t xml:space="preserve"> </w:t>
      </w:r>
      <w:r w:rsidR="00B54DC5" w:rsidRPr="00911B80">
        <w:t xml:space="preserve">This course will provide basic understanding of major modern macroeconomic theories and models. Comparison of different theoretical frameworks which analyze fundamental macroeconomic variables such as unemployment, national income, inflation, growth and public policy </w:t>
      </w:r>
      <w:r w:rsidR="009E275F" w:rsidRPr="00911B80">
        <w:t>will provide a background to understand assess current economic debates, policy and performances.</w:t>
      </w:r>
      <w:r w:rsidR="009E275F">
        <w:rPr>
          <w:sz w:val="24"/>
          <w:szCs w:val="24"/>
        </w:rPr>
        <w:t xml:space="preserve"> </w:t>
      </w:r>
    </w:p>
    <w:p w:rsidR="009E275F" w:rsidRPr="00911B80" w:rsidRDefault="009E275F" w:rsidP="002031A9">
      <w:pPr>
        <w:spacing w:line="240" w:lineRule="auto"/>
        <w:jc w:val="both"/>
      </w:pPr>
      <w:r w:rsidRPr="00911B80">
        <w:t xml:space="preserve">At the end of the course, students are expected to be able to </w:t>
      </w:r>
    </w:p>
    <w:p w:rsidR="008E5A2A" w:rsidRPr="00911B80" w:rsidRDefault="009E275F" w:rsidP="002031A9">
      <w:pPr>
        <w:spacing w:line="240" w:lineRule="auto"/>
        <w:jc w:val="both"/>
      </w:pPr>
      <w:r w:rsidRPr="00911B80">
        <w:t>-compare</w:t>
      </w:r>
      <w:r w:rsidR="00911B80">
        <w:t xml:space="preserve"> and criticize</w:t>
      </w:r>
      <w:r w:rsidRPr="00911B80">
        <w:t xml:space="preserve"> different macroeconomic theories and models (e.g classical vs. Keynesian) </w:t>
      </w:r>
    </w:p>
    <w:p w:rsidR="009E275F" w:rsidRPr="00911B80" w:rsidRDefault="009E275F" w:rsidP="002031A9">
      <w:pPr>
        <w:spacing w:line="240" w:lineRule="auto"/>
        <w:jc w:val="both"/>
      </w:pPr>
      <w:r w:rsidRPr="00911B80">
        <w:t xml:space="preserve">- understand policy proposals based on theoretical views of different models </w:t>
      </w:r>
    </w:p>
    <w:p w:rsidR="009E275F" w:rsidRPr="00911B80" w:rsidRDefault="009E275F" w:rsidP="002031A9">
      <w:pPr>
        <w:spacing w:line="240" w:lineRule="auto"/>
        <w:jc w:val="both"/>
      </w:pPr>
      <w:r w:rsidRPr="00911B80">
        <w:t>-</w:t>
      </w:r>
      <w:r w:rsidR="00A0142C" w:rsidRPr="00911B80">
        <w:t>apply their knowledge to real economic policy debates.</w:t>
      </w:r>
    </w:p>
    <w:p w:rsidR="002031A9" w:rsidRDefault="002031A9" w:rsidP="002031A9">
      <w:pPr>
        <w:spacing w:line="240" w:lineRule="auto"/>
        <w:jc w:val="both"/>
        <w:rPr>
          <w:sz w:val="24"/>
          <w:szCs w:val="24"/>
        </w:rPr>
      </w:pPr>
      <w:r w:rsidRPr="002031A9">
        <w:rPr>
          <w:b/>
          <w:sz w:val="24"/>
          <w:szCs w:val="24"/>
        </w:rPr>
        <w:t>Course Material</w:t>
      </w:r>
      <w:r>
        <w:rPr>
          <w:sz w:val="24"/>
          <w:szCs w:val="24"/>
        </w:rPr>
        <w:t xml:space="preserve">: </w:t>
      </w:r>
      <w:r w:rsidRPr="00911B80">
        <w:t xml:space="preserve">Froyen, Richard T., </w:t>
      </w:r>
      <w:r w:rsidRPr="00911B80">
        <w:rPr>
          <w:i/>
        </w:rPr>
        <w:t>Macroeconomics: theories and policies</w:t>
      </w:r>
      <w:r w:rsidRPr="00911B80">
        <w:t xml:space="preserve"> 9</w:t>
      </w:r>
      <w:r w:rsidRPr="00911B80">
        <w:rPr>
          <w:vertAlign w:val="superscript"/>
        </w:rPr>
        <w:t>th</w:t>
      </w:r>
      <w:r w:rsidRPr="00911B80">
        <w:t xml:space="preserve"> edition</w:t>
      </w:r>
    </w:p>
    <w:p w:rsidR="002B1C00" w:rsidRDefault="002B1C00" w:rsidP="002031A9">
      <w:pPr>
        <w:spacing w:line="240" w:lineRule="auto"/>
        <w:jc w:val="both"/>
        <w:rPr>
          <w:sz w:val="24"/>
          <w:szCs w:val="24"/>
        </w:rPr>
      </w:pPr>
    </w:p>
    <w:p w:rsidR="002B1C00" w:rsidRDefault="002B1C00" w:rsidP="002031A9">
      <w:pPr>
        <w:spacing w:line="240" w:lineRule="auto"/>
        <w:jc w:val="both"/>
        <w:rPr>
          <w:sz w:val="24"/>
          <w:szCs w:val="24"/>
        </w:rPr>
      </w:pPr>
    </w:p>
    <w:p w:rsidR="002B1C00" w:rsidRDefault="002B1C00" w:rsidP="002031A9">
      <w:pPr>
        <w:spacing w:line="240" w:lineRule="auto"/>
        <w:jc w:val="both"/>
        <w:rPr>
          <w:sz w:val="24"/>
          <w:szCs w:val="24"/>
        </w:rPr>
      </w:pPr>
    </w:p>
    <w:p w:rsidR="002B1C00" w:rsidRDefault="002B1C00" w:rsidP="002031A9">
      <w:pPr>
        <w:spacing w:line="240" w:lineRule="auto"/>
        <w:jc w:val="both"/>
        <w:rPr>
          <w:sz w:val="24"/>
          <w:szCs w:val="24"/>
        </w:rPr>
      </w:pPr>
    </w:p>
    <w:p w:rsidR="002B1C00" w:rsidRDefault="002B1C00" w:rsidP="002031A9">
      <w:pPr>
        <w:spacing w:line="240" w:lineRule="auto"/>
        <w:jc w:val="both"/>
        <w:rPr>
          <w:sz w:val="24"/>
          <w:szCs w:val="24"/>
        </w:rPr>
      </w:pPr>
    </w:p>
    <w:p w:rsidR="002B1C00" w:rsidRDefault="002B1C00" w:rsidP="002031A9">
      <w:pPr>
        <w:spacing w:line="240" w:lineRule="auto"/>
        <w:jc w:val="both"/>
        <w:rPr>
          <w:sz w:val="24"/>
          <w:szCs w:val="24"/>
        </w:rPr>
      </w:pPr>
    </w:p>
    <w:p w:rsidR="002B1C00" w:rsidRDefault="002B1C00" w:rsidP="002031A9">
      <w:pPr>
        <w:spacing w:line="240" w:lineRule="auto"/>
        <w:jc w:val="both"/>
        <w:rPr>
          <w:sz w:val="24"/>
          <w:szCs w:val="24"/>
        </w:rPr>
      </w:pPr>
    </w:p>
    <w:tbl>
      <w:tblPr>
        <w:tblStyle w:val="TableGrid"/>
        <w:tblpPr w:leftFromText="180" w:rightFromText="180" w:vertAnchor="page" w:horzAnchor="margin" w:tblpY="18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8"/>
        <w:gridCol w:w="7290"/>
        <w:gridCol w:w="1098"/>
      </w:tblGrid>
      <w:tr w:rsidR="002B1C00" w:rsidRPr="002B1C00" w:rsidTr="00911B80">
        <w:tc>
          <w:tcPr>
            <w:tcW w:w="1188" w:type="dxa"/>
          </w:tcPr>
          <w:p w:rsidR="002B1C00" w:rsidRPr="002B1C00" w:rsidRDefault="002B1C00" w:rsidP="002B1C00">
            <w:pPr>
              <w:spacing w:after="200"/>
              <w:jc w:val="both"/>
              <w:rPr>
                <w:b/>
                <w:sz w:val="20"/>
                <w:szCs w:val="20"/>
              </w:rPr>
            </w:pPr>
            <w:r w:rsidRPr="002B1C00">
              <w:rPr>
                <w:b/>
                <w:sz w:val="20"/>
                <w:szCs w:val="20"/>
              </w:rPr>
              <w:lastRenderedPageBreak/>
              <w:t>DATE</w:t>
            </w:r>
          </w:p>
        </w:tc>
        <w:tc>
          <w:tcPr>
            <w:tcW w:w="7290" w:type="dxa"/>
          </w:tcPr>
          <w:p w:rsidR="002B1C00" w:rsidRPr="002B1C00" w:rsidRDefault="002B1C00" w:rsidP="002B1C00">
            <w:pPr>
              <w:spacing w:after="200"/>
              <w:jc w:val="both"/>
              <w:rPr>
                <w:b/>
                <w:sz w:val="20"/>
                <w:szCs w:val="20"/>
              </w:rPr>
            </w:pPr>
            <w:r w:rsidRPr="002B1C00">
              <w:rPr>
                <w:b/>
                <w:sz w:val="20"/>
                <w:szCs w:val="20"/>
              </w:rPr>
              <w:t>CONTENT</w:t>
            </w:r>
          </w:p>
        </w:tc>
        <w:tc>
          <w:tcPr>
            <w:tcW w:w="1098" w:type="dxa"/>
          </w:tcPr>
          <w:p w:rsidR="002B1C00" w:rsidRPr="002B1C00" w:rsidRDefault="002B1C00" w:rsidP="002B1C00">
            <w:pPr>
              <w:spacing w:after="200"/>
              <w:jc w:val="both"/>
              <w:rPr>
                <w:b/>
                <w:sz w:val="20"/>
                <w:szCs w:val="20"/>
              </w:rPr>
            </w:pPr>
            <w:r w:rsidRPr="002B1C00">
              <w:rPr>
                <w:b/>
                <w:sz w:val="20"/>
                <w:szCs w:val="20"/>
              </w:rPr>
              <w:t>CHAPTERS</w:t>
            </w:r>
          </w:p>
        </w:tc>
      </w:tr>
      <w:tr w:rsidR="002B1C00" w:rsidRPr="002B1C00" w:rsidTr="00911B80">
        <w:trPr>
          <w:trHeight w:val="533"/>
        </w:trPr>
        <w:tc>
          <w:tcPr>
            <w:tcW w:w="1188" w:type="dxa"/>
          </w:tcPr>
          <w:p w:rsidR="002B1C00" w:rsidRPr="002B1C00" w:rsidRDefault="002B1C00" w:rsidP="002B1C00">
            <w:pPr>
              <w:spacing w:after="200"/>
              <w:jc w:val="both"/>
              <w:rPr>
                <w:sz w:val="20"/>
                <w:szCs w:val="20"/>
              </w:rPr>
            </w:pPr>
            <w:r w:rsidRPr="002B1C00">
              <w:rPr>
                <w:sz w:val="20"/>
                <w:szCs w:val="20"/>
              </w:rPr>
              <w:t>01-12-2012</w:t>
            </w:r>
          </w:p>
        </w:tc>
        <w:tc>
          <w:tcPr>
            <w:tcW w:w="7290" w:type="dxa"/>
          </w:tcPr>
          <w:p w:rsidR="002B1C00" w:rsidRPr="002B1C00" w:rsidRDefault="002B1C00" w:rsidP="002B1C00">
            <w:pPr>
              <w:spacing w:after="200"/>
              <w:jc w:val="both"/>
              <w:rPr>
                <w:sz w:val="20"/>
                <w:szCs w:val="20"/>
              </w:rPr>
            </w:pPr>
            <w:r w:rsidRPr="002B1C00">
              <w:rPr>
                <w:sz w:val="20"/>
                <w:szCs w:val="20"/>
              </w:rPr>
              <w:t>Introduction</w:t>
            </w:r>
          </w:p>
          <w:p w:rsidR="002B1C00" w:rsidRPr="002B1C00" w:rsidRDefault="002B1C00" w:rsidP="002B1C00">
            <w:pPr>
              <w:spacing w:after="200"/>
              <w:jc w:val="both"/>
              <w:rPr>
                <w:sz w:val="20"/>
                <w:szCs w:val="20"/>
              </w:rPr>
            </w:pPr>
            <w:r w:rsidRPr="002B1C00">
              <w:rPr>
                <w:sz w:val="20"/>
                <w:szCs w:val="20"/>
              </w:rPr>
              <w:t>Measurement of Macroeconomic Variables</w:t>
            </w:r>
          </w:p>
        </w:tc>
        <w:tc>
          <w:tcPr>
            <w:tcW w:w="1098" w:type="dxa"/>
          </w:tcPr>
          <w:p w:rsidR="002B1C00" w:rsidRPr="002B1C00" w:rsidRDefault="002B1C00" w:rsidP="002B1C00">
            <w:pPr>
              <w:spacing w:after="200"/>
              <w:jc w:val="both"/>
              <w:rPr>
                <w:sz w:val="20"/>
                <w:szCs w:val="20"/>
              </w:rPr>
            </w:pPr>
            <w:r w:rsidRPr="002B1C00">
              <w:rPr>
                <w:sz w:val="20"/>
                <w:szCs w:val="20"/>
              </w:rPr>
              <w:t>1&amp;2</w:t>
            </w:r>
          </w:p>
        </w:tc>
      </w:tr>
      <w:tr w:rsidR="002B1C00" w:rsidRPr="002B1C00" w:rsidTr="00911B80">
        <w:tc>
          <w:tcPr>
            <w:tcW w:w="1188" w:type="dxa"/>
          </w:tcPr>
          <w:p w:rsidR="002B1C00" w:rsidRPr="002B1C00" w:rsidRDefault="002B1C00" w:rsidP="002B1C00">
            <w:pPr>
              <w:spacing w:after="200"/>
              <w:jc w:val="both"/>
              <w:rPr>
                <w:sz w:val="20"/>
                <w:szCs w:val="20"/>
              </w:rPr>
            </w:pPr>
            <w:r w:rsidRPr="002B1C00">
              <w:rPr>
                <w:sz w:val="20"/>
                <w:szCs w:val="20"/>
              </w:rPr>
              <w:t>01-19-2012</w:t>
            </w:r>
          </w:p>
        </w:tc>
        <w:tc>
          <w:tcPr>
            <w:tcW w:w="7290" w:type="dxa"/>
          </w:tcPr>
          <w:p w:rsidR="002B1C00" w:rsidRPr="002B1C00" w:rsidRDefault="002B1C00" w:rsidP="002B1C00">
            <w:pPr>
              <w:spacing w:after="200"/>
              <w:jc w:val="both"/>
              <w:rPr>
                <w:sz w:val="20"/>
                <w:szCs w:val="20"/>
              </w:rPr>
            </w:pPr>
            <w:r w:rsidRPr="002B1C00">
              <w:rPr>
                <w:sz w:val="20"/>
                <w:szCs w:val="20"/>
              </w:rPr>
              <w:t>Classical Macroeconomics(I): Equilibrium  Output and Employment</w:t>
            </w:r>
          </w:p>
          <w:p w:rsidR="002B1C00" w:rsidRPr="002B1C00" w:rsidRDefault="002B1C00" w:rsidP="002B1C00">
            <w:pPr>
              <w:spacing w:after="200"/>
              <w:jc w:val="both"/>
              <w:rPr>
                <w:sz w:val="20"/>
                <w:szCs w:val="20"/>
              </w:rPr>
            </w:pPr>
            <w:r w:rsidRPr="002B1C00">
              <w:rPr>
                <w:sz w:val="20"/>
                <w:szCs w:val="20"/>
              </w:rPr>
              <w:t>Classical Macroeconomics(II) Money Prices and Interest</w:t>
            </w:r>
          </w:p>
        </w:tc>
        <w:tc>
          <w:tcPr>
            <w:tcW w:w="1098" w:type="dxa"/>
          </w:tcPr>
          <w:p w:rsidR="002B1C00" w:rsidRPr="002B1C00" w:rsidRDefault="002B1C00" w:rsidP="002B1C00">
            <w:pPr>
              <w:spacing w:after="200"/>
              <w:jc w:val="both"/>
              <w:rPr>
                <w:sz w:val="20"/>
                <w:szCs w:val="20"/>
              </w:rPr>
            </w:pPr>
            <w:r w:rsidRPr="002B1C00">
              <w:rPr>
                <w:sz w:val="20"/>
                <w:szCs w:val="20"/>
              </w:rPr>
              <w:t>3&amp;4</w:t>
            </w:r>
          </w:p>
          <w:p w:rsidR="002B1C00" w:rsidRPr="002B1C00" w:rsidRDefault="002B1C00" w:rsidP="002B1C00">
            <w:pPr>
              <w:spacing w:after="200"/>
              <w:jc w:val="both"/>
              <w:rPr>
                <w:sz w:val="20"/>
                <w:szCs w:val="20"/>
              </w:rPr>
            </w:pPr>
          </w:p>
          <w:p w:rsidR="002B1C00" w:rsidRPr="002B1C00" w:rsidRDefault="002B1C00" w:rsidP="002B1C00">
            <w:pPr>
              <w:spacing w:after="200"/>
              <w:jc w:val="both"/>
              <w:rPr>
                <w:sz w:val="20"/>
                <w:szCs w:val="20"/>
              </w:rPr>
            </w:pPr>
          </w:p>
          <w:p w:rsidR="002B1C00" w:rsidRPr="002B1C00" w:rsidRDefault="002B1C00" w:rsidP="002B1C00">
            <w:pPr>
              <w:spacing w:after="200"/>
              <w:jc w:val="both"/>
              <w:rPr>
                <w:sz w:val="20"/>
                <w:szCs w:val="20"/>
              </w:rPr>
            </w:pPr>
          </w:p>
        </w:tc>
      </w:tr>
      <w:tr w:rsidR="002B1C00" w:rsidRPr="002B1C00" w:rsidTr="00911B80">
        <w:tc>
          <w:tcPr>
            <w:tcW w:w="1188" w:type="dxa"/>
          </w:tcPr>
          <w:p w:rsidR="002B1C00" w:rsidRPr="00D9451B" w:rsidRDefault="002B1C00" w:rsidP="002B1C00">
            <w:pPr>
              <w:spacing w:after="200"/>
              <w:jc w:val="both"/>
              <w:rPr>
                <w:sz w:val="20"/>
                <w:szCs w:val="20"/>
              </w:rPr>
            </w:pPr>
            <w:r w:rsidRPr="00D9451B">
              <w:rPr>
                <w:sz w:val="20"/>
                <w:szCs w:val="20"/>
              </w:rPr>
              <w:t>01-26-2012</w:t>
            </w:r>
          </w:p>
        </w:tc>
        <w:tc>
          <w:tcPr>
            <w:tcW w:w="7290" w:type="dxa"/>
          </w:tcPr>
          <w:p w:rsidR="002B1C00" w:rsidRPr="002B1C00" w:rsidRDefault="002B1C00" w:rsidP="002B1C00">
            <w:pPr>
              <w:spacing w:after="200"/>
              <w:jc w:val="both"/>
              <w:rPr>
                <w:sz w:val="20"/>
                <w:szCs w:val="20"/>
              </w:rPr>
            </w:pPr>
            <w:r w:rsidRPr="002B1C00">
              <w:rPr>
                <w:sz w:val="20"/>
                <w:szCs w:val="20"/>
              </w:rPr>
              <w:t>Review of Assignment 1</w:t>
            </w:r>
          </w:p>
          <w:p w:rsidR="002B1C00" w:rsidRPr="002B1C00" w:rsidRDefault="002B1C00" w:rsidP="002B1C00">
            <w:pPr>
              <w:spacing w:after="200"/>
              <w:jc w:val="both"/>
              <w:rPr>
                <w:sz w:val="20"/>
                <w:szCs w:val="20"/>
              </w:rPr>
            </w:pPr>
            <w:r w:rsidRPr="002B1C00">
              <w:rPr>
                <w:sz w:val="20"/>
                <w:szCs w:val="20"/>
              </w:rPr>
              <w:t>The Keynesian System (I):The Role of  Aggregate Demand</w:t>
            </w:r>
          </w:p>
          <w:p w:rsidR="002B1C00" w:rsidRPr="002B1C00" w:rsidRDefault="002B1C00" w:rsidP="002B1C00">
            <w:pPr>
              <w:spacing w:after="200"/>
              <w:jc w:val="both"/>
              <w:rPr>
                <w:sz w:val="20"/>
                <w:szCs w:val="20"/>
              </w:rPr>
            </w:pPr>
            <w:r w:rsidRPr="002B1C00">
              <w:rPr>
                <w:sz w:val="20"/>
                <w:szCs w:val="20"/>
              </w:rPr>
              <w:t>The Keynesian System (II):Money, Interest, and Income</w:t>
            </w:r>
          </w:p>
        </w:tc>
        <w:tc>
          <w:tcPr>
            <w:tcW w:w="1098" w:type="dxa"/>
          </w:tcPr>
          <w:p w:rsidR="002B1C00" w:rsidRPr="002B1C00" w:rsidRDefault="002B1C00" w:rsidP="002B1C00">
            <w:pPr>
              <w:spacing w:after="200"/>
              <w:jc w:val="both"/>
              <w:rPr>
                <w:sz w:val="20"/>
                <w:szCs w:val="20"/>
              </w:rPr>
            </w:pPr>
            <w:r w:rsidRPr="002B1C00">
              <w:rPr>
                <w:sz w:val="20"/>
                <w:szCs w:val="20"/>
              </w:rPr>
              <w:t xml:space="preserve">5&amp;6 </w:t>
            </w:r>
          </w:p>
        </w:tc>
      </w:tr>
      <w:tr w:rsidR="002B1C00" w:rsidRPr="002B1C00" w:rsidTr="00911B80">
        <w:tc>
          <w:tcPr>
            <w:tcW w:w="1188" w:type="dxa"/>
          </w:tcPr>
          <w:p w:rsidR="002B1C00" w:rsidRPr="002B1C00" w:rsidRDefault="002B1C00" w:rsidP="002B1C00">
            <w:pPr>
              <w:spacing w:after="200"/>
              <w:jc w:val="both"/>
              <w:rPr>
                <w:sz w:val="20"/>
                <w:szCs w:val="20"/>
              </w:rPr>
            </w:pPr>
            <w:r w:rsidRPr="002B1C00">
              <w:rPr>
                <w:sz w:val="20"/>
                <w:szCs w:val="20"/>
              </w:rPr>
              <w:t>02-02-2012</w:t>
            </w:r>
          </w:p>
        </w:tc>
        <w:tc>
          <w:tcPr>
            <w:tcW w:w="7290" w:type="dxa"/>
          </w:tcPr>
          <w:p w:rsidR="002B1C00" w:rsidRPr="002B1C00" w:rsidRDefault="002B1C00" w:rsidP="002B1C00">
            <w:pPr>
              <w:spacing w:after="200"/>
              <w:jc w:val="both"/>
              <w:rPr>
                <w:sz w:val="20"/>
                <w:szCs w:val="20"/>
              </w:rPr>
            </w:pPr>
            <w:r w:rsidRPr="002B1C00">
              <w:rPr>
                <w:sz w:val="20"/>
                <w:szCs w:val="20"/>
              </w:rPr>
              <w:t>The Keynesian System (III): Policy Effects in the IS-LM Model</w:t>
            </w:r>
          </w:p>
          <w:p w:rsidR="002B1C00" w:rsidRPr="002B1C00" w:rsidRDefault="002B1C00" w:rsidP="002B1C00">
            <w:pPr>
              <w:spacing w:after="200"/>
              <w:jc w:val="both"/>
              <w:rPr>
                <w:sz w:val="20"/>
                <w:szCs w:val="20"/>
              </w:rPr>
            </w:pPr>
            <w:r w:rsidRPr="002B1C00">
              <w:rPr>
                <w:sz w:val="20"/>
                <w:szCs w:val="20"/>
              </w:rPr>
              <w:t>The Keynesian System (IV): Aggregate Supply and Demand</w:t>
            </w:r>
          </w:p>
        </w:tc>
        <w:tc>
          <w:tcPr>
            <w:tcW w:w="1098" w:type="dxa"/>
          </w:tcPr>
          <w:p w:rsidR="002B1C00" w:rsidRPr="002B1C00" w:rsidRDefault="002B1C00" w:rsidP="002B1C00">
            <w:pPr>
              <w:spacing w:after="200"/>
              <w:jc w:val="both"/>
              <w:rPr>
                <w:sz w:val="20"/>
                <w:szCs w:val="20"/>
              </w:rPr>
            </w:pPr>
            <w:r w:rsidRPr="002B1C00">
              <w:rPr>
                <w:sz w:val="20"/>
                <w:szCs w:val="20"/>
              </w:rPr>
              <w:t>7&amp;8</w:t>
            </w:r>
          </w:p>
        </w:tc>
      </w:tr>
      <w:tr w:rsidR="002B1C00" w:rsidRPr="002B1C00" w:rsidTr="00911B80">
        <w:tc>
          <w:tcPr>
            <w:tcW w:w="1188" w:type="dxa"/>
          </w:tcPr>
          <w:p w:rsidR="002B1C00" w:rsidRPr="00911B80" w:rsidRDefault="002B1C00" w:rsidP="002B1C00">
            <w:pPr>
              <w:spacing w:after="200"/>
              <w:jc w:val="both"/>
              <w:rPr>
                <w:sz w:val="20"/>
                <w:szCs w:val="20"/>
              </w:rPr>
            </w:pPr>
            <w:r w:rsidRPr="00911B80">
              <w:rPr>
                <w:sz w:val="20"/>
                <w:szCs w:val="20"/>
              </w:rPr>
              <w:t>02-09-2012</w:t>
            </w:r>
          </w:p>
        </w:tc>
        <w:tc>
          <w:tcPr>
            <w:tcW w:w="7290" w:type="dxa"/>
          </w:tcPr>
          <w:p w:rsidR="002B1C00" w:rsidRPr="002B1C00" w:rsidRDefault="002B1C00" w:rsidP="002B1C00">
            <w:pPr>
              <w:spacing w:after="200"/>
              <w:jc w:val="both"/>
              <w:rPr>
                <w:sz w:val="20"/>
                <w:szCs w:val="20"/>
              </w:rPr>
            </w:pPr>
            <w:r w:rsidRPr="002B1C00">
              <w:rPr>
                <w:sz w:val="20"/>
                <w:szCs w:val="20"/>
              </w:rPr>
              <w:t>MIDTERM I</w:t>
            </w:r>
          </w:p>
        </w:tc>
        <w:tc>
          <w:tcPr>
            <w:tcW w:w="1098" w:type="dxa"/>
          </w:tcPr>
          <w:p w:rsidR="002B1C00" w:rsidRPr="002B1C00" w:rsidRDefault="002B1C00" w:rsidP="002B1C00">
            <w:pPr>
              <w:spacing w:after="200"/>
              <w:jc w:val="both"/>
              <w:rPr>
                <w:sz w:val="20"/>
                <w:szCs w:val="20"/>
              </w:rPr>
            </w:pPr>
          </w:p>
        </w:tc>
      </w:tr>
      <w:tr w:rsidR="002B1C00" w:rsidRPr="002B1C00" w:rsidTr="00911B80">
        <w:tc>
          <w:tcPr>
            <w:tcW w:w="1188" w:type="dxa"/>
          </w:tcPr>
          <w:p w:rsidR="002B1C00" w:rsidRPr="002B1C00" w:rsidRDefault="002B1C00" w:rsidP="002B1C00">
            <w:pPr>
              <w:spacing w:after="200"/>
              <w:jc w:val="both"/>
              <w:rPr>
                <w:sz w:val="20"/>
                <w:szCs w:val="20"/>
              </w:rPr>
            </w:pPr>
            <w:r w:rsidRPr="002B1C00">
              <w:rPr>
                <w:sz w:val="20"/>
                <w:szCs w:val="20"/>
              </w:rPr>
              <w:t>02-16-2012</w:t>
            </w:r>
          </w:p>
        </w:tc>
        <w:tc>
          <w:tcPr>
            <w:tcW w:w="7290" w:type="dxa"/>
          </w:tcPr>
          <w:p w:rsidR="002B1C00" w:rsidRPr="002B1C00" w:rsidRDefault="002B1C00" w:rsidP="002B1C00">
            <w:pPr>
              <w:spacing w:after="200"/>
              <w:jc w:val="both"/>
              <w:rPr>
                <w:sz w:val="20"/>
                <w:szCs w:val="20"/>
              </w:rPr>
            </w:pPr>
            <w:r w:rsidRPr="002B1C00">
              <w:rPr>
                <w:sz w:val="20"/>
                <w:szCs w:val="20"/>
              </w:rPr>
              <w:t>Review of Midterm I</w:t>
            </w:r>
          </w:p>
          <w:p w:rsidR="002B1C00" w:rsidRPr="002B1C00" w:rsidRDefault="002B1C00" w:rsidP="002B1C00">
            <w:pPr>
              <w:spacing w:after="200"/>
              <w:jc w:val="both"/>
              <w:rPr>
                <w:sz w:val="20"/>
                <w:szCs w:val="20"/>
              </w:rPr>
            </w:pPr>
            <w:r w:rsidRPr="002B1C00">
              <w:rPr>
                <w:sz w:val="20"/>
                <w:szCs w:val="20"/>
              </w:rPr>
              <w:t>The Monetarist Counterrevolution</w:t>
            </w:r>
          </w:p>
          <w:p w:rsidR="002B1C00" w:rsidRPr="002B1C00" w:rsidRDefault="002B1C00" w:rsidP="002B1C00">
            <w:pPr>
              <w:spacing w:after="200"/>
              <w:jc w:val="both"/>
              <w:rPr>
                <w:sz w:val="20"/>
                <w:szCs w:val="20"/>
              </w:rPr>
            </w:pPr>
          </w:p>
          <w:p w:rsidR="002B1C00" w:rsidRPr="002B1C00" w:rsidRDefault="002B1C00" w:rsidP="002B1C00">
            <w:pPr>
              <w:spacing w:after="200"/>
              <w:jc w:val="both"/>
              <w:rPr>
                <w:sz w:val="20"/>
                <w:szCs w:val="20"/>
              </w:rPr>
            </w:pPr>
          </w:p>
        </w:tc>
        <w:tc>
          <w:tcPr>
            <w:tcW w:w="1098" w:type="dxa"/>
          </w:tcPr>
          <w:p w:rsidR="002B1C00" w:rsidRPr="002B1C00" w:rsidRDefault="002B1C00" w:rsidP="002B1C00">
            <w:pPr>
              <w:spacing w:after="200"/>
              <w:jc w:val="both"/>
              <w:rPr>
                <w:sz w:val="20"/>
                <w:szCs w:val="20"/>
              </w:rPr>
            </w:pPr>
            <w:r w:rsidRPr="002B1C00">
              <w:rPr>
                <w:sz w:val="20"/>
                <w:szCs w:val="20"/>
              </w:rPr>
              <w:t>9</w:t>
            </w:r>
          </w:p>
        </w:tc>
      </w:tr>
      <w:tr w:rsidR="002B1C00" w:rsidRPr="002B1C00" w:rsidTr="00911B80">
        <w:trPr>
          <w:trHeight w:val="845"/>
        </w:trPr>
        <w:tc>
          <w:tcPr>
            <w:tcW w:w="1188" w:type="dxa"/>
          </w:tcPr>
          <w:p w:rsidR="002B1C00" w:rsidRPr="00911B80" w:rsidRDefault="002B1C00" w:rsidP="002B1C00">
            <w:pPr>
              <w:spacing w:after="200"/>
              <w:jc w:val="both"/>
              <w:rPr>
                <w:sz w:val="20"/>
                <w:szCs w:val="20"/>
              </w:rPr>
            </w:pPr>
            <w:r w:rsidRPr="00911B80">
              <w:rPr>
                <w:sz w:val="20"/>
                <w:szCs w:val="20"/>
              </w:rPr>
              <w:t>02-23-2012</w:t>
            </w:r>
          </w:p>
        </w:tc>
        <w:tc>
          <w:tcPr>
            <w:tcW w:w="7290" w:type="dxa"/>
          </w:tcPr>
          <w:p w:rsidR="002B1C00" w:rsidRPr="002B1C00" w:rsidRDefault="002B1C00" w:rsidP="002B1C00">
            <w:pPr>
              <w:spacing w:after="200"/>
              <w:jc w:val="both"/>
              <w:rPr>
                <w:sz w:val="20"/>
                <w:szCs w:val="20"/>
              </w:rPr>
            </w:pPr>
            <w:r w:rsidRPr="002B1C00">
              <w:rPr>
                <w:sz w:val="20"/>
                <w:szCs w:val="20"/>
              </w:rPr>
              <w:t>Output, Inflation, and Unemployment :Alternative Views</w:t>
            </w:r>
          </w:p>
          <w:p w:rsidR="002B1C00" w:rsidRPr="002B1C00" w:rsidRDefault="002B1C00" w:rsidP="002B1C00">
            <w:pPr>
              <w:spacing w:after="200"/>
              <w:jc w:val="both"/>
              <w:rPr>
                <w:sz w:val="20"/>
                <w:szCs w:val="20"/>
              </w:rPr>
            </w:pPr>
            <w:r w:rsidRPr="002B1C00">
              <w:rPr>
                <w:sz w:val="20"/>
                <w:szCs w:val="20"/>
              </w:rPr>
              <w:t>New Classical Economics</w:t>
            </w:r>
          </w:p>
        </w:tc>
        <w:tc>
          <w:tcPr>
            <w:tcW w:w="1098" w:type="dxa"/>
          </w:tcPr>
          <w:p w:rsidR="002B1C00" w:rsidRPr="002B1C00" w:rsidRDefault="002B1C00" w:rsidP="002B1C00">
            <w:pPr>
              <w:spacing w:after="200"/>
              <w:jc w:val="both"/>
              <w:rPr>
                <w:sz w:val="20"/>
                <w:szCs w:val="20"/>
              </w:rPr>
            </w:pPr>
            <w:r w:rsidRPr="002B1C00">
              <w:rPr>
                <w:sz w:val="20"/>
                <w:szCs w:val="20"/>
              </w:rPr>
              <w:t xml:space="preserve">10&amp;11 </w:t>
            </w:r>
          </w:p>
        </w:tc>
      </w:tr>
      <w:tr w:rsidR="002B1C00" w:rsidRPr="002B1C00" w:rsidTr="00911B80">
        <w:tc>
          <w:tcPr>
            <w:tcW w:w="1188" w:type="dxa"/>
          </w:tcPr>
          <w:p w:rsidR="002B1C00" w:rsidRPr="002B1C00" w:rsidRDefault="002B1C00" w:rsidP="002B1C00">
            <w:pPr>
              <w:spacing w:after="200"/>
              <w:jc w:val="both"/>
              <w:rPr>
                <w:sz w:val="20"/>
                <w:szCs w:val="20"/>
              </w:rPr>
            </w:pPr>
            <w:r w:rsidRPr="002B1C00">
              <w:rPr>
                <w:sz w:val="20"/>
                <w:szCs w:val="20"/>
              </w:rPr>
              <w:t>03-01-2012</w:t>
            </w:r>
          </w:p>
        </w:tc>
        <w:tc>
          <w:tcPr>
            <w:tcW w:w="7290" w:type="dxa"/>
          </w:tcPr>
          <w:p w:rsidR="002B1C00" w:rsidRPr="002B1C00" w:rsidRDefault="002B1C00" w:rsidP="002B1C00">
            <w:pPr>
              <w:spacing w:after="200"/>
              <w:jc w:val="both"/>
              <w:rPr>
                <w:sz w:val="20"/>
                <w:szCs w:val="20"/>
              </w:rPr>
            </w:pPr>
            <w:r w:rsidRPr="002B1C00">
              <w:rPr>
                <w:sz w:val="20"/>
                <w:szCs w:val="20"/>
              </w:rPr>
              <w:t>Review of Assignment II</w:t>
            </w:r>
          </w:p>
          <w:p w:rsidR="002B1C00" w:rsidRPr="002B1C00" w:rsidRDefault="002B1C00" w:rsidP="002B1C00">
            <w:pPr>
              <w:spacing w:after="200"/>
              <w:jc w:val="both"/>
              <w:rPr>
                <w:sz w:val="20"/>
                <w:szCs w:val="20"/>
              </w:rPr>
            </w:pPr>
            <w:r w:rsidRPr="002B1C00">
              <w:rPr>
                <w:sz w:val="20"/>
                <w:szCs w:val="20"/>
              </w:rPr>
              <w:t>Real Business Cycles</w:t>
            </w:r>
          </w:p>
          <w:p w:rsidR="002B1C00" w:rsidRPr="002B1C00" w:rsidRDefault="002B1C00" w:rsidP="002B1C00">
            <w:pPr>
              <w:spacing w:after="200"/>
              <w:jc w:val="both"/>
              <w:rPr>
                <w:sz w:val="20"/>
                <w:szCs w:val="20"/>
              </w:rPr>
            </w:pPr>
            <w:r w:rsidRPr="002B1C00">
              <w:rPr>
                <w:sz w:val="20"/>
                <w:szCs w:val="20"/>
              </w:rPr>
              <w:t>Macroeconomic Models Summary</w:t>
            </w:r>
          </w:p>
        </w:tc>
        <w:tc>
          <w:tcPr>
            <w:tcW w:w="1098" w:type="dxa"/>
          </w:tcPr>
          <w:p w:rsidR="002B1C00" w:rsidRPr="002B1C00" w:rsidRDefault="002B1C00" w:rsidP="002B1C00">
            <w:pPr>
              <w:spacing w:after="200"/>
              <w:jc w:val="both"/>
              <w:rPr>
                <w:sz w:val="20"/>
                <w:szCs w:val="20"/>
              </w:rPr>
            </w:pPr>
            <w:r w:rsidRPr="002B1C00">
              <w:rPr>
                <w:sz w:val="20"/>
                <w:szCs w:val="20"/>
              </w:rPr>
              <w:t>12&amp;13</w:t>
            </w:r>
          </w:p>
        </w:tc>
      </w:tr>
      <w:tr w:rsidR="002B1C00" w:rsidRPr="002B1C00" w:rsidTr="00911B80">
        <w:tc>
          <w:tcPr>
            <w:tcW w:w="1188" w:type="dxa"/>
          </w:tcPr>
          <w:p w:rsidR="002B1C00" w:rsidRPr="002B1C00" w:rsidRDefault="002B1C00" w:rsidP="002B1C00">
            <w:pPr>
              <w:spacing w:after="200"/>
              <w:jc w:val="both"/>
              <w:rPr>
                <w:sz w:val="20"/>
                <w:szCs w:val="20"/>
              </w:rPr>
            </w:pPr>
            <w:r w:rsidRPr="002B1C00">
              <w:rPr>
                <w:sz w:val="20"/>
                <w:szCs w:val="20"/>
              </w:rPr>
              <w:t>03-08-2012</w:t>
            </w:r>
          </w:p>
        </w:tc>
        <w:tc>
          <w:tcPr>
            <w:tcW w:w="7290" w:type="dxa"/>
          </w:tcPr>
          <w:p w:rsidR="002B1C00" w:rsidRPr="002B1C00" w:rsidRDefault="002B1C00" w:rsidP="002B1C00">
            <w:pPr>
              <w:spacing w:after="200"/>
              <w:jc w:val="both"/>
              <w:rPr>
                <w:sz w:val="20"/>
                <w:szCs w:val="20"/>
              </w:rPr>
            </w:pPr>
            <w:r w:rsidRPr="002B1C00">
              <w:rPr>
                <w:sz w:val="20"/>
                <w:szCs w:val="20"/>
              </w:rPr>
              <w:t>MIDTERM II</w:t>
            </w:r>
          </w:p>
        </w:tc>
        <w:tc>
          <w:tcPr>
            <w:tcW w:w="1098" w:type="dxa"/>
          </w:tcPr>
          <w:p w:rsidR="002B1C00" w:rsidRPr="002B1C00" w:rsidRDefault="002B1C00" w:rsidP="002B1C00">
            <w:pPr>
              <w:spacing w:after="200"/>
              <w:jc w:val="both"/>
              <w:rPr>
                <w:sz w:val="20"/>
                <w:szCs w:val="20"/>
              </w:rPr>
            </w:pPr>
          </w:p>
        </w:tc>
      </w:tr>
      <w:tr w:rsidR="002B1C00" w:rsidRPr="002B1C00" w:rsidTr="00911B80">
        <w:tc>
          <w:tcPr>
            <w:tcW w:w="1188" w:type="dxa"/>
          </w:tcPr>
          <w:p w:rsidR="002B1C00" w:rsidRPr="002B1C00" w:rsidRDefault="002B1C00" w:rsidP="002B1C00">
            <w:pPr>
              <w:spacing w:after="200"/>
              <w:jc w:val="both"/>
              <w:rPr>
                <w:sz w:val="20"/>
                <w:szCs w:val="20"/>
              </w:rPr>
            </w:pPr>
            <w:r w:rsidRPr="002B1C00">
              <w:rPr>
                <w:sz w:val="20"/>
                <w:szCs w:val="20"/>
              </w:rPr>
              <w:t>03-15-2012</w:t>
            </w:r>
          </w:p>
        </w:tc>
        <w:tc>
          <w:tcPr>
            <w:tcW w:w="7290" w:type="dxa"/>
          </w:tcPr>
          <w:p w:rsidR="002B1C00" w:rsidRPr="002B1C00" w:rsidRDefault="002B1C00" w:rsidP="002B1C00">
            <w:pPr>
              <w:spacing w:after="200"/>
              <w:jc w:val="both"/>
              <w:rPr>
                <w:sz w:val="20"/>
                <w:szCs w:val="20"/>
              </w:rPr>
            </w:pPr>
            <w:r w:rsidRPr="002B1C00">
              <w:rPr>
                <w:sz w:val="20"/>
                <w:szCs w:val="20"/>
              </w:rPr>
              <w:t>Spring Break No class</w:t>
            </w:r>
          </w:p>
        </w:tc>
        <w:tc>
          <w:tcPr>
            <w:tcW w:w="1098" w:type="dxa"/>
          </w:tcPr>
          <w:p w:rsidR="002B1C00" w:rsidRPr="002B1C00" w:rsidRDefault="002B1C00" w:rsidP="002B1C00">
            <w:pPr>
              <w:spacing w:after="200"/>
              <w:jc w:val="both"/>
              <w:rPr>
                <w:sz w:val="20"/>
                <w:szCs w:val="20"/>
              </w:rPr>
            </w:pPr>
          </w:p>
        </w:tc>
      </w:tr>
      <w:tr w:rsidR="002B1C00" w:rsidRPr="002B1C00" w:rsidTr="00911B80">
        <w:tc>
          <w:tcPr>
            <w:tcW w:w="1188" w:type="dxa"/>
          </w:tcPr>
          <w:p w:rsidR="002B1C00" w:rsidRPr="002B1C00" w:rsidRDefault="002B1C00" w:rsidP="002B1C00">
            <w:pPr>
              <w:spacing w:after="200"/>
              <w:jc w:val="both"/>
              <w:rPr>
                <w:sz w:val="20"/>
                <w:szCs w:val="20"/>
              </w:rPr>
            </w:pPr>
            <w:r w:rsidRPr="002B1C00">
              <w:rPr>
                <w:sz w:val="20"/>
                <w:szCs w:val="20"/>
              </w:rPr>
              <w:t>03-22-2012</w:t>
            </w:r>
          </w:p>
        </w:tc>
        <w:tc>
          <w:tcPr>
            <w:tcW w:w="7290" w:type="dxa"/>
          </w:tcPr>
          <w:p w:rsidR="002B1C00" w:rsidRPr="002B1C00" w:rsidRDefault="002B1C00" w:rsidP="002B1C00">
            <w:pPr>
              <w:spacing w:after="200"/>
              <w:jc w:val="both"/>
              <w:rPr>
                <w:sz w:val="20"/>
                <w:szCs w:val="20"/>
              </w:rPr>
            </w:pPr>
            <w:r w:rsidRPr="002B1C00">
              <w:rPr>
                <w:sz w:val="20"/>
                <w:szCs w:val="20"/>
              </w:rPr>
              <w:t>Review of Midterm II</w:t>
            </w:r>
          </w:p>
          <w:p w:rsidR="002B1C00" w:rsidRPr="002B1C00" w:rsidRDefault="002B1C00" w:rsidP="002B1C00">
            <w:pPr>
              <w:spacing w:after="200"/>
              <w:jc w:val="both"/>
              <w:rPr>
                <w:sz w:val="20"/>
                <w:szCs w:val="20"/>
              </w:rPr>
            </w:pPr>
            <w:r w:rsidRPr="002B1C00">
              <w:rPr>
                <w:sz w:val="20"/>
                <w:szCs w:val="20"/>
              </w:rPr>
              <w:t>Exchange Rates and the International Monetary System</w:t>
            </w:r>
          </w:p>
          <w:p w:rsidR="002B1C00" w:rsidRPr="002B1C00" w:rsidRDefault="002B1C00" w:rsidP="002B1C00">
            <w:pPr>
              <w:spacing w:after="200"/>
              <w:jc w:val="both"/>
              <w:rPr>
                <w:sz w:val="20"/>
                <w:szCs w:val="20"/>
              </w:rPr>
            </w:pPr>
          </w:p>
        </w:tc>
        <w:tc>
          <w:tcPr>
            <w:tcW w:w="1098" w:type="dxa"/>
          </w:tcPr>
          <w:p w:rsidR="002B1C00" w:rsidRPr="002B1C00" w:rsidRDefault="002B1C00" w:rsidP="002B1C00">
            <w:pPr>
              <w:spacing w:after="200"/>
              <w:jc w:val="both"/>
              <w:rPr>
                <w:sz w:val="20"/>
                <w:szCs w:val="20"/>
              </w:rPr>
            </w:pPr>
            <w:r w:rsidRPr="002B1C00">
              <w:rPr>
                <w:sz w:val="20"/>
                <w:szCs w:val="20"/>
              </w:rPr>
              <w:t>14</w:t>
            </w:r>
          </w:p>
        </w:tc>
      </w:tr>
      <w:tr w:rsidR="002B1C00" w:rsidRPr="002B1C00" w:rsidTr="00911B80">
        <w:tc>
          <w:tcPr>
            <w:tcW w:w="1188" w:type="dxa"/>
          </w:tcPr>
          <w:p w:rsidR="002B1C00" w:rsidRPr="00911B80" w:rsidRDefault="002B1C00" w:rsidP="002B1C00">
            <w:pPr>
              <w:spacing w:after="200"/>
              <w:jc w:val="both"/>
              <w:rPr>
                <w:sz w:val="20"/>
                <w:szCs w:val="20"/>
              </w:rPr>
            </w:pPr>
            <w:r w:rsidRPr="00911B80">
              <w:rPr>
                <w:sz w:val="20"/>
                <w:szCs w:val="20"/>
              </w:rPr>
              <w:t>03-29-2012</w:t>
            </w:r>
          </w:p>
        </w:tc>
        <w:tc>
          <w:tcPr>
            <w:tcW w:w="7290" w:type="dxa"/>
          </w:tcPr>
          <w:p w:rsidR="002B1C00" w:rsidRPr="002B1C00" w:rsidRDefault="002B1C00" w:rsidP="002B1C00">
            <w:pPr>
              <w:spacing w:after="200"/>
              <w:jc w:val="both"/>
              <w:rPr>
                <w:sz w:val="20"/>
                <w:szCs w:val="20"/>
              </w:rPr>
            </w:pPr>
            <w:r w:rsidRPr="002B1C00">
              <w:rPr>
                <w:sz w:val="20"/>
                <w:szCs w:val="20"/>
              </w:rPr>
              <w:t>Monetary and Fiscal  Policy in the Open Economy</w:t>
            </w:r>
          </w:p>
          <w:p w:rsidR="002B1C00" w:rsidRPr="002B1C00" w:rsidRDefault="002B1C00" w:rsidP="002B1C00">
            <w:pPr>
              <w:spacing w:after="200"/>
              <w:jc w:val="both"/>
              <w:rPr>
                <w:sz w:val="20"/>
                <w:szCs w:val="20"/>
              </w:rPr>
            </w:pPr>
            <w:r w:rsidRPr="002B1C00">
              <w:rPr>
                <w:sz w:val="20"/>
                <w:szCs w:val="20"/>
              </w:rPr>
              <w:t>Money, the Banking System, and Interest Rates</w:t>
            </w:r>
          </w:p>
        </w:tc>
        <w:tc>
          <w:tcPr>
            <w:tcW w:w="1098" w:type="dxa"/>
          </w:tcPr>
          <w:p w:rsidR="002B1C00" w:rsidRPr="002B1C00" w:rsidRDefault="002B1C00" w:rsidP="002B1C00">
            <w:pPr>
              <w:spacing w:after="200"/>
              <w:jc w:val="both"/>
              <w:rPr>
                <w:sz w:val="20"/>
                <w:szCs w:val="20"/>
              </w:rPr>
            </w:pPr>
            <w:r w:rsidRPr="002B1C00">
              <w:rPr>
                <w:sz w:val="20"/>
                <w:szCs w:val="20"/>
              </w:rPr>
              <w:t xml:space="preserve">15&amp;16 </w:t>
            </w:r>
          </w:p>
        </w:tc>
      </w:tr>
      <w:tr w:rsidR="002B1C00" w:rsidRPr="002B1C00" w:rsidTr="00911B80">
        <w:tc>
          <w:tcPr>
            <w:tcW w:w="1188" w:type="dxa"/>
          </w:tcPr>
          <w:p w:rsidR="002B1C00" w:rsidRPr="002B1C00" w:rsidRDefault="002B1C00" w:rsidP="002B1C00">
            <w:pPr>
              <w:spacing w:after="200"/>
              <w:jc w:val="both"/>
              <w:rPr>
                <w:sz w:val="20"/>
                <w:szCs w:val="20"/>
              </w:rPr>
            </w:pPr>
            <w:r w:rsidRPr="002B1C00">
              <w:rPr>
                <w:sz w:val="20"/>
                <w:szCs w:val="20"/>
              </w:rPr>
              <w:lastRenderedPageBreak/>
              <w:t>04-05-2012</w:t>
            </w:r>
          </w:p>
        </w:tc>
        <w:tc>
          <w:tcPr>
            <w:tcW w:w="7290" w:type="dxa"/>
          </w:tcPr>
          <w:p w:rsidR="002B1C00" w:rsidRPr="002B1C00" w:rsidRDefault="002B1C00" w:rsidP="002B1C00">
            <w:pPr>
              <w:spacing w:after="200"/>
              <w:jc w:val="both"/>
              <w:rPr>
                <w:sz w:val="20"/>
                <w:szCs w:val="20"/>
              </w:rPr>
            </w:pPr>
            <w:r w:rsidRPr="002B1C00">
              <w:rPr>
                <w:sz w:val="20"/>
                <w:szCs w:val="20"/>
              </w:rPr>
              <w:t>Review of Assignment III</w:t>
            </w:r>
          </w:p>
          <w:p w:rsidR="002B1C00" w:rsidRPr="002B1C00" w:rsidRDefault="002B1C00" w:rsidP="002B1C00">
            <w:pPr>
              <w:spacing w:after="200"/>
              <w:jc w:val="both"/>
              <w:rPr>
                <w:sz w:val="20"/>
                <w:szCs w:val="20"/>
              </w:rPr>
            </w:pPr>
            <w:r w:rsidRPr="002B1C00">
              <w:rPr>
                <w:sz w:val="20"/>
                <w:szCs w:val="20"/>
              </w:rPr>
              <w:t>Optimal Monetary Policy</w:t>
            </w:r>
          </w:p>
          <w:p w:rsidR="002B1C00" w:rsidRPr="002B1C00" w:rsidRDefault="002B1C00" w:rsidP="002B1C00">
            <w:pPr>
              <w:spacing w:after="200"/>
              <w:jc w:val="both"/>
              <w:rPr>
                <w:sz w:val="20"/>
                <w:szCs w:val="20"/>
              </w:rPr>
            </w:pPr>
            <w:r w:rsidRPr="002B1C00">
              <w:rPr>
                <w:sz w:val="20"/>
                <w:szCs w:val="20"/>
              </w:rPr>
              <w:t>Fiscal Policy</w:t>
            </w:r>
          </w:p>
        </w:tc>
        <w:tc>
          <w:tcPr>
            <w:tcW w:w="1098" w:type="dxa"/>
          </w:tcPr>
          <w:p w:rsidR="002B1C00" w:rsidRPr="002B1C00" w:rsidRDefault="002B1C00" w:rsidP="002B1C00">
            <w:pPr>
              <w:spacing w:after="200"/>
              <w:jc w:val="both"/>
              <w:rPr>
                <w:sz w:val="20"/>
                <w:szCs w:val="20"/>
              </w:rPr>
            </w:pPr>
            <w:r w:rsidRPr="002B1C00">
              <w:rPr>
                <w:sz w:val="20"/>
                <w:szCs w:val="20"/>
              </w:rPr>
              <w:t>17&amp;18</w:t>
            </w:r>
          </w:p>
        </w:tc>
      </w:tr>
      <w:tr w:rsidR="002B1C00" w:rsidRPr="002B1C00" w:rsidTr="00911B80">
        <w:tc>
          <w:tcPr>
            <w:tcW w:w="1188" w:type="dxa"/>
          </w:tcPr>
          <w:p w:rsidR="002B1C00" w:rsidRPr="00911B80" w:rsidRDefault="002B1C00" w:rsidP="002B1C00">
            <w:pPr>
              <w:spacing w:after="200"/>
              <w:jc w:val="both"/>
              <w:rPr>
                <w:sz w:val="20"/>
                <w:szCs w:val="20"/>
              </w:rPr>
            </w:pPr>
            <w:r w:rsidRPr="00911B80">
              <w:rPr>
                <w:sz w:val="20"/>
                <w:szCs w:val="20"/>
              </w:rPr>
              <w:t>04-12-2012</w:t>
            </w:r>
          </w:p>
        </w:tc>
        <w:tc>
          <w:tcPr>
            <w:tcW w:w="7290" w:type="dxa"/>
          </w:tcPr>
          <w:p w:rsidR="002B1C00" w:rsidRPr="002B1C00" w:rsidRDefault="002B1C00" w:rsidP="002B1C00">
            <w:pPr>
              <w:spacing w:after="200"/>
              <w:jc w:val="both"/>
              <w:rPr>
                <w:sz w:val="20"/>
                <w:szCs w:val="20"/>
              </w:rPr>
            </w:pPr>
            <w:r w:rsidRPr="002B1C00">
              <w:rPr>
                <w:sz w:val="20"/>
                <w:szCs w:val="20"/>
              </w:rPr>
              <w:t>Policies for Intermediate-Run Growth</w:t>
            </w:r>
          </w:p>
          <w:p w:rsidR="002B1C00" w:rsidRPr="002B1C00" w:rsidRDefault="002B1C00" w:rsidP="002B1C00">
            <w:pPr>
              <w:spacing w:after="200"/>
              <w:jc w:val="both"/>
              <w:rPr>
                <w:sz w:val="20"/>
                <w:szCs w:val="20"/>
              </w:rPr>
            </w:pPr>
            <w:r w:rsidRPr="002B1C00">
              <w:rPr>
                <w:sz w:val="20"/>
                <w:szCs w:val="20"/>
              </w:rPr>
              <w:t>Long-run Economic Growth</w:t>
            </w:r>
          </w:p>
        </w:tc>
        <w:tc>
          <w:tcPr>
            <w:tcW w:w="1098" w:type="dxa"/>
          </w:tcPr>
          <w:p w:rsidR="002B1C00" w:rsidRPr="002B1C00" w:rsidRDefault="002B1C00" w:rsidP="002B1C00">
            <w:pPr>
              <w:spacing w:after="200"/>
              <w:jc w:val="both"/>
              <w:rPr>
                <w:sz w:val="20"/>
                <w:szCs w:val="20"/>
              </w:rPr>
            </w:pPr>
            <w:r w:rsidRPr="002B1C00">
              <w:rPr>
                <w:sz w:val="20"/>
                <w:szCs w:val="20"/>
              </w:rPr>
              <w:t>19&amp;20</w:t>
            </w:r>
          </w:p>
        </w:tc>
      </w:tr>
      <w:tr w:rsidR="002B1C00" w:rsidRPr="002B1C00" w:rsidTr="00911B80">
        <w:tc>
          <w:tcPr>
            <w:tcW w:w="1188" w:type="dxa"/>
          </w:tcPr>
          <w:p w:rsidR="002B1C00" w:rsidRPr="002B1C00" w:rsidRDefault="002B1C00" w:rsidP="002B1C00">
            <w:pPr>
              <w:spacing w:after="200"/>
              <w:jc w:val="both"/>
              <w:rPr>
                <w:sz w:val="20"/>
                <w:szCs w:val="20"/>
              </w:rPr>
            </w:pPr>
            <w:r w:rsidRPr="002B1C00">
              <w:rPr>
                <w:sz w:val="20"/>
                <w:szCs w:val="20"/>
              </w:rPr>
              <w:t>04-19-2012</w:t>
            </w:r>
          </w:p>
        </w:tc>
        <w:tc>
          <w:tcPr>
            <w:tcW w:w="7290" w:type="dxa"/>
          </w:tcPr>
          <w:p w:rsidR="002B1C00" w:rsidRPr="002B1C00" w:rsidRDefault="002B1C00" w:rsidP="002B1C00">
            <w:pPr>
              <w:spacing w:after="200"/>
              <w:jc w:val="both"/>
              <w:rPr>
                <w:sz w:val="20"/>
                <w:szCs w:val="20"/>
              </w:rPr>
            </w:pPr>
            <w:r w:rsidRPr="002B1C00">
              <w:rPr>
                <w:sz w:val="20"/>
                <w:szCs w:val="20"/>
              </w:rPr>
              <w:t>Review of Assignment  IV</w:t>
            </w:r>
          </w:p>
          <w:p w:rsidR="002B1C00" w:rsidRPr="002B1C00" w:rsidRDefault="002B1C00" w:rsidP="002B1C00">
            <w:pPr>
              <w:spacing w:after="200"/>
              <w:jc w:val="both"/>
              <w:rPr>
                <w:sz w:val="20"/>
                <w:szCs w:val="20"/>
              </w:rPr>
            </w:pPr>
            <w:r w:rsidRPr="002B1C00">
              <w:rPr>
                <w:sz w:val="20"/>
                <w:szCs w:val="20"/>
              </w:rPr>
              <w:t>Final Exam Review</w:t>
            </w:r>
          </w:p>
        </w:tc>
        <w:tc>
          <w:tcPr>
            <w:tcW w:w="1098" w:type="dxa"/>
          </w:tcPr>
          <w:p w:rsidR="002B1C00" w:rsidRPr="002B1C00" w:rsidRDefault="002B1C00" w:rsidP="002B1C00">
            <w:pPr>
              <w:spacing w:after="200"/>
              <w:jc w:val="both"/>
              <w:rPr>
                <w:sz w:val="20"/>
                <w:szCs w:val="20"/>
              </w:rPr>
            </w:pPr>
          </w:p>
        </w:tc>
      </w:tr>
      <w:tr w:rsidR="002B1C00" w:rsidRPr="002B1C00" w:rsidTr="00911B80">
        <w:tc>
          <w:tcPr>
            <w:tcW w:w="1188" w:type="dxa"/>
          </w:tcPr>
          <w:p w:rsidR="002B1C00" w:rsidRPr="00911B80" w:rsidRDefault="002B1C00" w:rsidP="002B1C00">
            <w:pPr>
              <w:spacing w:after="200"/>
              <w:jc w:val="both"/>
              <w:rPr>
                <w:sz w:val="20"/>
                <w:szCs w:val="20"/>
              </w:rPr>
            </w:pPr>
            <w:r w:rsidRPr="00911B80">
              <w:rPr>
                <w:sz w:val="20"/>
                <w:szCs w:val="20"/>
              </w:rPr>
              <w:t>05-03-2012</w:t>
            </w:r>
          </w:p>
        </w:tc>
        <w:tc>
          <w:tcPr>
            <w:tcW w:w="7290" w:type="dxa"/>
          </w:tcPr>
          <w:p w:rsidR="002B1C00" w:rsidRPr="002B1C00" w:rsidRDefault="002B1C00" w:rsidP="002B1C00">
            <w:pPr>
              <w:spacing w:after="200"/>
              <w:jc w:val="both"/>
              <w:rPr>
                <w:sz w:val="20"/>
                <w:szCs w:val="20"/>
              </w:rPr>
            </w:pPr>
            <w:r w:rsidRPr="002B1C00">
              <w:rPr>
                <w:sz w:val="20"/>
                <w:szCs w:val="20"/>
              </w:rPr>
              <w:t>FINAL EXAM</w:t>
            </w:r>
          </w:p>
        </w:tc>
        <w:tc>
          <w:tcPr>
            <w:tcW w:w="1098" w:type="dxa"/>
          </w:tcPr>
          <w:p w:rsidR="002B1C00" w:rsidRPr="002B1C00" w:rsidRDefault="002B1C00" w:rsidP="002B1C00">
            <w:pPr>
              <w:spacing w:after="200"/>
              <w:jc w:val="both"/>
              <w:rPr>
                <w:sz w:val="20"/>
                <w:szCs w:val="20"/>
              </w:rPr>
            </w:pPr>
          </w:p>
        </w:tc>
      </w:tr>
    </w:tbl>
    <w:p w:rsidR="002B1C00" w:rsidRDefault="002B1C00" w:rsidP="002031A9">
      <w:pPr>
        <w:spacing w:line="240" w:lineRule="auto"/>
        <w:jc w:val="both"/>
        <w:rPr>
          <w:sz w:val="24"/>
          <w:szCs w:val="24"/>
        </w:rPr>
      </w:pPr>
    </w:p>
    <w:p w:rsidR="00911B80" w:rsidRPr="00911B80" w:rsidRDefault="00A0142C" w:rsidP="002031A9">
      <w:pPr>
        <w:spacing w:line="240" w:lineRule="auto"/>
        <w:jc w:val="both"/>
      </w:pPr>
      <w:r w:rsidRPr="002031A9">
        <w:rPr>
          <w:b/>
          <w:sz w:val="24"/>
          <w:szCs w:val="24"/>
        </w:rPr>
        <w:t>Requirements</w:t>
      </w:r>
      <w:r w:rsidR="00911B80">
        <w:rPr>
          <w:b/>
          <w:sz w:val="24"/>
          <w:szCs w:val="24"/>
        </w:rPr>
        <w:t xml:space="preserve"> and Grading</w:t>
      </w:r>
      <w:r w:rsidRPr="002031A9">
        <w:rPr>
          <w:b/>
          <w:sz w:val="24"/>
          <w:szCs w:val="24"/>
        </w:rPr>
        <w:t>:</w:t>
      </w:r>
      <w:r>
        <w:rPr>
          <w:b/>
          <w:color w:val="000000"/>
          <w:sz w:val="27"/>
          <w:szCs w:val="27"/>
          <w:shd w:val="clear" w:color="auto" w:fill="FFFFFF"/>
        </w:rPr>
        <w:t xml:space="preserve"> </w:t>
      </w:r>
      <w:r w:rsidRPr="00911B80">
        <w:t xml:space="preserve">Grades based on two midterm exam </w:t>
      </w:r>
      <w:r w:rsidR="002031A9" w:rsidRPr="00911B80">
        <w:t>(%</w:t>
      </w:r>
      <w:r w:rsidRPr="00911B80">
        <w:t>20 each</w:t>
      </w:r>
      <w:r w:rsidR="002031A9" w:rsidRPr="00911B80">
        <w:t>), a</w:t>
      </w:r>
      <w:r w:rsidRPr="00911B80">
        <w:t xml:space="preserve"> final exam (%40)</w:t>
      </w:r>
      <w:r w:rsidR="002031A9" w:rsidRPr="00911B80">
        <w:t xml:space="preserve"> </w:t>
      </w:r>
      <w:r w:rsidRPr="00911B80">
        <w:t xml:space="preserve">four assignments </w:t>
      </w:r>
      <w:r w:rsidR="002031A9" w:rsidRPr="00911B80">
        <w:t>(%</w:t>
      </w:r>
      <w:r w:rsidRPr="00911B80">
        <w:t xml:space="preserve">20 total). </w:t>
      </w:r>
      <w:r w:rsidR="002031A9" w:rsidRPr="00911B80">
        <w:t>Depending on</w:t>
      </w:r>
      <w:r w:rsidRPr="00911B80">
        <w:t xml:space="preserve"> students` demand bonus exams might be assigned.</w:t>
      </w:r>
      <w:r w:rsidR="00B75031" w:rsidRPr="00911B80">
        <w:t xml:space="preserve"> </w:t>
      </w:r>
    </w:p>
    <w:p w:rsidR="00A0142C" w:rsidRPr="00911B80" w:rsidRDefault="00B75031" w:rsidP="002031A9">
      <w:pPr>
        <w:spacing w:line="240" w:lineRule="auto"/>
        <w:jc w:val="both"/>
      </w:pPr>
      <w:r w:rsidRPr="00911B80">
        <w:t>Assignments will be posted the week before due date and due dates for assignments are following:</w:t>
      </w:r>
    </w:p>
    <w:p w:rsidR="00B75031" w:rsidRPr="00911B80" w:rsidRDefault="00B75031" w:rsidP="002031A9">
      <w:pPr>
        <w:spacing w:line="240" w:lineRule="auto"/>
        <w:jc w:val="both"/>
      </w:pPr>
      <w:r w:rsidRPr="00911B80">
        <w:t xml:space="preserve">Assignment I 01-26-2012 </w:t>
      </w:r>
    </w:p>
    <w:p w:rsidR="00B75031" w:rsidRPr="00911B80" w:rsidRDefault="00B75031" w:rsidP="002031A9">
      <w:pPr>
        <w:spacing w:line="240" w:lineRule="auto"/>
        <w:jc w:val="both"/>
      </w:pPr>
      <w:r w:rsidRPr="00911B80">
        <w:t xml:space="preserve">Assignment II </w:t>
      </w:r>
      <w:r w:rsidR="00450624" w:rsidRPr="00911B80">
        <w:t>02-23-2012</w:t>
      </w:r>
    </w:p>
    <w:p w:rsidR="00450624" w:rsidRPr="00911B80" w:rsidRDefault="00450624" w:rsidP="002031A9">
      <w:pPr>
        <w:spacing w:line="240" w:lineRule="auto"/>
        <w:jc w:val="both"/>
      </w:pPr>
      <w:r w:rsidRPr="00911B80">
        <w:t>Assignment III 03-29-2012</w:t>
      </w:r>
    </w:p>
    <w:p w:rsidR="00450624" w:rsidRPr="00911B80" w:rsidRDefault="00450624" w:rsidP="002031A9">
      <w:pPr>
        <w:spacing w:line="240" w:lineRule="auto"/>
        <w:jc w:val="both"/>
      </w:pPr>
      <w:r w:rsidRPr="00911B80">
        <w:t>Assignment IV 04-12-2012</w:t>
      </w:r>
    </w:p>
    <w:p w:rsidR="008D4A25" w:rsidRPr="00911B80" w:rsidRDefault="008D4A25" w:rsidP="002031A9">
      <w:pPr>
        <w:spacing w:line="240" w:lineRule="auto"/>
        <w:jc w:val="both"/>
      </w:pPr>
      <w:r w:rsidRPr="00911B80">
        <w:t>Late homework assignments will NOT be accepted.</w:t>
      </w:r>
      <w:r w:rsidR="002B1C00" w:rsidRPr="00911B80">
        <w:t xml:space="preserve"> </w:t>
      </w:r>
    </w:p>
    <w:p w:rsidR="002B1C00" w:rsidRPr="00911B80" w:rsidRDefault="002B1C00" w:rsidP="002031A9">
      <w:pPr>
        <w:spacing w:line="240" w:lineRule="auto"/>
        <w:jc w:val="both"/>
      </w:pPr>
      <w:r w:rsidRPr="00911B80">
        <w:t>Midterm and final exam will be held in class on dates below.</w:t>
      </w:r>
    </w:p>
    <w:p w:rsidR="002B1C00" w:rsidRPr="00911B80" w:rsidRDefault="002B1C00" w:rsidP="002031A9">
      <w:pPr>
        <w:spacing w:line="240" w:lineRule="auto"/>
        <w:jc w:val="both"/>
      </w:pPr>
      <w:r w:rsidRPr="00911B80">
        <w:t>Midterm 1</w:t>
      </w:r>
      <w:r w:rsidRPr="00911B80">
        <w:tab/>
        <w:t xml:space="preserve">02-09-2012 6:00- 8:00 pm </w:t>
      </w:r>
    </w:p>
    <w:p w:rsidR="002B1C00" w:rsidRPr="00911B80" w:rsidRDefault="002B1C00" w:rsidP="002031A9">
      <w:pPr>
        <w:spacing w:line="240" w:lineRule="auto"/>
        <w:jc w:val="both"/>
      </w:pPr>
      <w:r w:rsidRPr="00911B80">
        <w:t>Midterm II</w:t>
      </w:r>
      <w:r w:rsidRPr="00911B80">
        <w:tab/>
      </w:r>
      <w:r w:rsidR="00DB21AD">
        <w:t>03</w:t>
      </w:r>
      <w:bookmarkStart w:id="0" w:name="_GoBack"/>
      <w:bookmarkEnd w:id="0"/>
      <w:r w:rsidRPr="00911B80">
        <w:t>-08-2012 6:00-8:00 pm</w:t>
      </w:r>
    </w:p>
    <w:p w:rsidR="002B1C00" w:rsidRPr="00911B80" w:rsidRDefault="002B1C00" w:rsidP="002031A9">
      <w:pPr>
        <w:spacing w:line="240" w:lineRule="auto"/>
        <w:jc w:val="both"/>
      </w:pPr>
      <w:r w:rsidRPr="00911B80">
        <w:t>Final Exam</w:t>
      </w:r>
      <w:r w:rsidRPr="00911B80">
        <w:tab/>
        <w:t>05-03-2012 6:00-8:00 pm</w:t>
      </w:r>
    </w:p>
    <w:p w:rsidR="008D4A25" w:rsidRDefault="002B1C00" w:rsidP="002031A9">
      <w:pPr>
        <w:spacing w:line="240" w:lineRule="auto"/>
        <w:jc w:val="both"/>
      </w:pPr>
      <w:r w:rsidRPr="00911B80">
        <w:t xml:space="preserve">Course Website: I </w:t>
      </w:r>
      <w:r w:rsidR="00911B80">
        <w:t>will post im</w:t>
      </w:r>
      <w:r w:rsidRPr="00911B80">
        <w:t>portant announcements, additional course materials if necessary and grades on webct.</w:t>
      </w:r>
    </w:p>
    <w:p w:rsidR="008D4A25" w:rsidRPr="00911B80" w:rsidRDefault="008D4A25" w:rsidP="00450624">
      <w:pPr>
        <w:jc w:val="both"/>
        <w:rPr>
          <w:b/>
          <w:sz w:val="24"/>
          <w:szCs w:val="24"/>
        </w:rPr>
      </w:pPr>
      <w:r w:rsidRPr="00911B80">
        <w:rPr>
          <w:b/>
          <w:sz w:val="24"/>
          <w:szCs w:val="24"/>
        </w:rPr>
        <w:t>Disability Policy</w:t>
      </w:r>
    </w:p>
    <w:p w:rsidR="008D4A25" w:rsidRDefault="008D4A25" w:rsidP="008D4A25">
      <w:pPr>
        <w:jc w:val="both"/>
      </w:pPr>
      <w:r>
        <w:t xml:space="preserve">The University of Utah seeks to provide equal access to its programs, services and activities for people with disabilities. If you will need accommodations in the class, reasonable prior notice needs to be given to the Center for Disability Services, 162 Union Building, 581-5020 (V/TDD). CDS will work with you and the instructor to make arrangements for accommodations. Please look for further information: </w:t>
      </w:r>
      <w:hyperlink r:id="rId5" w:history="1">
        <w:r w:rsidRPr="008D4A25">
          <w:rPr>
            <w:color w:val="0000FF"/>
            <w:u w:val="single"/>
          </w:rPr>
          <w:t>http://www.oeo.utah.edu/ada/guide/faculty/</w:t>
        </w:r>
      </w:hyperlink>
    </w:p>
    <w:p w:rsidR="00D9451B" w:rsidRDefault="00D9451B" w:rsidP="008D4A25">
      <w:pPr>
        <w:jc w:val="both"/>
        <w:rPr>
          <w:b/>
          <w:sz w:val="24"/>
          <w:szCs w:val="24"/>
        </w:rPr>
      </w:pPr>
    </w:p>
    <w:p w:rsidR="008D4A25" w:rsidRPr="00911B80" w:rsidRDefault="008D4A25" w:rsidP="008D4A25">
      <w:pPr>
        <w:jc w:val="both"/>
        <w:rPr>
          <w:b/>
          <w:sz w:val="24"/>
          <w:szCs w:val="24"/>
        </w:rPr>
      </w:pPr>
      <w:r w:rsidRPr="00911B80">
        <w:rPr>
          <w:b/>
          <w:sz w:val="24"/>
          <w:szCs w:val="24"/>
        </w:rPr>
        <w:lastRenderedPageBreak/>
        <w:t>Other Policies and Rules</w:t>
      </w:r>
    </w:p>
    <w:p w:rsidR="008D4A25" w:rsidRDefault="008D4A25" w:rsidP="008D4A25">
      <w:pPr>
        <w:jc w:val="both"/>
      </w:pPr>
      <w:r>
        <w:t xml:space="preserve">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and I will do so, beginning with verbal warnings and progressing to dismissal from and class and a failing grade. Students have the right to appeal such action to the Student Behavior Committee. More information about university regulation see </w:t>
      </w:r>
      <w:hyperlink r:id="rId6" w:history="1">
        <w:r w:rsidRPr="008D4A25">
          <w:rPr>
            <w:color w:val="0000FF"/>
            <w:u w:val="single"/>
          </w:rPr>
          <w:t>http://www.regulations.utah.edu/index.html</w:t>
        </w:r>
      </w:hyperlink>
    </w:p>
    <w:p w:rsidR="00911B80" w:rsidRDefault="00911B80" w:rsidP="00911B80">
      <w:pPr>
        <w:jc w:val="both"/>
      </w:pPr>
      <w:r w:rsidRPr="002B1C00">
        <w:rPr>
          <w:b/>
        </w:rPr>
        <w:t>Note:</w:t>
      </w:r>
      <w:r>
        <w:t xml:space="preserve"> The instructor reserves the right to make changes to this syllabus. Any necessary changes to the syllabus will be announced in class in advance of their practice.</w:t>
      </w:r>
    </w:p>
    <w:p w:rsidR="00911B80" w:rsidRDefault="00911B80" w:rsidP="00911B80">
      <w:pPr>
        <w:jc w:val="both"/>
      </w:pPr>
      <w:r>
        <w:t>If you have special needs, please inform me how I can assist you as soon as possible.</w:t>
      </w:r>
    </w:p>
    <w:p w:rsidR="00911B80" w:rsidRDefault="00911B80" w:rsidP="00911B80">
      <w:pPr>
        <w:jc w:val="both"/>
      </w:pPr>
    </w:p>
    <w:p w:rsidR="00911B80" w:rsidRDefault="00911B80" w:rsidP="008D4A25">
      <w:pPr>
        <w:jc w:val="both"/>
      </w:pPr>
    </w:p>
    <w:p w:rsidR="008E5A2A" w:rsidRDefault="008E5A2A" w:rsidP="00192F59">
      <w:pPr>
        <w:jc w:val="center"/>
      </w:pPr>
    </w:p>
    <w:sectPr w:rsidR="008E5A2A" w:rsidSect="009D0A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0783"/>
    <w:rsid w:val="000D5571"/>
    <w:rsid w:val="000D7A48"/>
    <w:rsid w:val="00192F59"/>
    <w:rsid w:val="002031A9"/>
    <w:rsid w:val="002B1C00"/>
    <w:rsid w:val="00430DDC"/>
    <w:rsid w:val="00450624"/>
    <w:rsid w:val="004C0BD5"/>
    <w:rsid w:val="00594F68"/>
    <w:rsid w:val="006B0783"/>
    <w:rsid w:val="00716817"/>
    <w:rsid w:val="008129EC"/>
    <w:rsid w:val="008D4A25"/>
    <w:rsid w:val="008E5A2A"/>
    <w:rsid w:val="00911B80"/>
    <w:rsid w:val="009D0A15"/>
    <w:rsid w:val="009E275F"/>
    <w:rsid w:val="00A0142C"/>
    <w:rsid w:val="00B54DC5"/>
    <w:rsid w:val="00B75031"/>
    <w:rsid w:val="00CC6545"/>
    <w:rsid w:val="00D9451B"/>
    <w:rsid w:val="00DB21AD"/>
    <w:rsid w:val="00F10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5A2A"/>
    <w:rPr>
      <w:color w:val="0000FF" w:themeColor="hyperlink"/>
      <w:u w:val="single"/>
    </w:rPr>
  </w:style>
  <w:style w:type="paragraph" w:styleId="ListParagraph">
    <w:name w:val="List Paragraph"/>
    <w:basedOn w:val="Normal"/>
    <w:uiPriority w:val="34"/>
    <w:qFormat/>
    <w:rsid w:val="004506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5A2A"/>
    <w:rPr>
      <w:color w:val="0000FF" w:themeColor="hyperlink"/>
      <w:u w:val="single"/>
    </w:rPr>
  </w:style>
  <w:style w:type="paragraph" w:styleId="ListParagraph">
    <w:name w:val="List Paragraph"/>
    <w:basedOn w:val="Normal"/>
    <w:uiPriority w:val="34"/>
    <w:qFormat/>
    <w:rsid w:val="0045062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ulations.utah.edu/index.html" TargetMode="External"/><Relationship Id="rId5" Type="http://schemas.openxmlformats.org/officeDocument/2006/relationships/hyperlink" Target="http://www.oeo.utah.edu/ada/guide/faculty/" TargetMode="External"/><Relationship Id="rId4" Type="http://schemas.openxmlformats.org/officeDocument/2006/relationships/hyperlink" Target="mailto:taylan.egen@utah.edu"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Huseyn Taylan Egen</dc:creator>
  <cp:keywords/>
  <dc:description/>
  <cp:lastModifiedBy>u0742807</cp:lastModifiedBy>
  <cp:revision>2</cp:revision>
  <cp:lastPrinted>2012-01-10T18:19:00Z</cp:lastPrinted>
  <dcterms:created xsi:type="dcterms:W3CDTF">2012-01-10T18:19:00Z</dcterms:created>
  <dcterms:modified xsi:type="dcterms:W3CDTF">2012-01-10T18:19:00Z</dcterms:modified>
</cp:coreProperties>
</file>